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4E522E22"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748AF">
        <w:t>55304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4143F046" w:rsidR="00E710D3" w:rsidRPr="00E710D3" w:rsidRDefault="007748AF" w:rsidP="00912358">
            <w:pPr>
              <w:spacing w:after="0" w:line="240" w:lineRule="auto"/>
              <w:ind w:firstLine="0"/>
              <w:jc w:val="left"/>
              <w:rPr>
                <w:b/>
                <w:szCs w:val="20"/>
              </w:rPr>
            </w:pPr>
            <w:r w:rsidRPr="007748AF">
              <w:rPr>
                <w:b/>
                <w:caps/>
                <w:szCs w:val="20"/>
              </w:rPr>
              <w:t>APPLICATION OF TEXAS WATER UTILITIES, LP AND SWWC UTILITIES, INC. DBA HORNSBY BEND UTILITY COMPANY, INC. FOR SALE, TRANSFER, OR MERGER OF FACILITIES AND CERTIFICATE RIGHTS IN TRAVIS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47889820" w14:textId="77777777" w:rsidR="00C4343B" w:rsidRDefault="00C4343B" w:rsidP="008647EB">
            <w:pPr>
              <w:spacing w:after="0" w:line="240" w:lineRule="auto"/>
              <w:ind w:firstLine="0"/>
              <w:rPr>
                <w:b/>
                <w:szCs w:val="20"/>
              </w:rPr>
            </w:pPr>
            <w:r>
              <w:rPr>
                <w:b/>
                <w:szCs w:val="20"/>
              </w:rPr>
              <w:t>§</w:t>
            </w:r>
          </w:p>
          <w:p w14:paraId="7C514F4F" w14:textId="121975B7"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847BFA1" w14:textId="77777777" w:rsidR="00C46C73" w:rsidRDefault="00C46C73" w:rsidP="00C46C73">
      <w:pPr>
        <w:pStyle w:val="CaseCaption"/>
        <w:spacing w:after="0"/>
      </w:pPr>
    </w:p>
    <w:p w14:paraId="1AE9EC3A" w14:textId="1AD22D11" w:rsidR="00DA790F" w:rsidRDefault="00C46C73" w:rsidP="00EF652A">
      <w:pPr>
        <w:pStyle w:val="CaseCaption"/>
        <w:spacing w:after="120"/>
        <w:contextualSpacing w:val="0"/>
      </w:pPr>
      <w:r w:rsidRPr="00C46C73">
        <w:t xml:space="preserve">COMMISSION STAFF’S </w:t>
      </w:r>
      <w:r w:rsidR="00EF652A" w:rsidRPr="00C7183F">
        <w:t>FINAL RECOMMENDATON ON THE TRANSACTION</w:t>
      </w:r>
    </w:p>
    <w:p w14:paraId="1B1827BE" w14:textId="1FD6934C" w:rsidR="00F54DF7" w:rsidRDefault="00C4343B" w:rsidP="00CA4724">
      <w:pPr>
        <w:pStyle w:val="Paragraph"/>
        <w:rPr>
          <w:iCs/>
        </w:rPr>
      </w:pPr>
      <w:r>
        <w:t xml:space="preserve">On </w:t>
      </w:r>
      <w:r w:rsidR="007748AF">
        <w:t>July</w:t>
      </w:r>
      <w:r>
        <w:t xml:space="preserve"> 31, 202</w:t>
      </w:r>
      <w:r w:rsidR="007748AF">
        <w:t>2</w:t>
      </w:r>
      <w:r>
        <w:t xml:space="preserve">, </w:t>
      </w:r>
      <w:r w:rsidR="007748AF" w:rsidRPr="007748AF">
        <w:t>Texas Water Utilities, LP</w:t>
      </w:r>
      <w:r>
        <w:t xml:space="preserve"> (</w:t>
      </w:r>
      <w:r w:rsidR="007748AF">
        <w:t>T</w:t>
      </w:r>
      <w:r w:rsidR="00312F61">
        <w:t>exas Water</w:t>
      </w:r>
      <w:r>
        <w:t xml:space="preserve">) and </w:t>
      </w:r>
      <w:r w:rsidR="007748AF" w:rsidRPr="007748AF">
        <w:t>SWWC Utilities, Inc. dba Hornsby Bend Utility Company, Inc.</w:t>
      </w:r>
      <w:r>
        <w:t xml:space="preserve"> (collectively, Applicants) filed an application for the sale, transfer, or merger of facilities and certificate rights in </w:t>
      </w:r>
      <w:r w:rsidR="007748AF">
        <w:t>Travis County</w:t>
      </w:r>
      <w:r>
        <w:t xml:space="preserve"> </w:t>
      </w:r>
      <w:r w:rsidR="00CA4724" w:rsidRPr="00FB64E2">
        <w:rPr>
          <w:iCs/>
        </w:rPr>
        <w:t xml:space="preserve">under the provisions of Texas Water Code § 13.301 and 16 Texas Administrative Code </w:t>
      </w:r>
      <w:r w:rsidR="00EF652A">
        <w:rPr>
          <w:iCs/>
        </w:rPr>
        <w:t xml:space="preserve">(TAC) </w:t>
      </w:r>
      <w:r w:rsidR="00CA4724" w:rsidRPr="00FB64E2">
        <w:rPr>
          <w:iCs/>
        </w:rPr>
        <w:t>§</w:t>
      </w:r>
      <w:r w:rsidR="00D42C98">
        <w:rPr>
          <w:iCs/>
        </w:rPr>
        <w:t> </w:t>
      </w:r>
      <w:r w:rsidR="00CA4724" w:rsidRPr="00FB64E2">
        <w:rPr>
          <w:iCs/>
        </w:rPr>
        <w:t xml:space="preserve">24.239. </w:t>
      </w:r>
    </w:p>
    <w:p w14:paraId="5D1B24E0" w14:textId="05DD88F4" w:rsidR="00EF652A" w:rsidRPr="00AB1097" w:rsidRDefault="00EF652A" w:rsidP="00EF652A">
      <w:pPr>
        <w:pStyle w:val="Paragraph"/>
      </w:pPr>
      <w:r>
        <w:t xml:space="preserve">On November 21, 2023, </w:t>
      </w:r>
      <w:r>
        <w:rPr>
          <w:iCs/>
        </w:rPr>
        <w:t>the administrative law judge filed Order No. 5</w:t>
      </w:r>
      <w:r w:rsidRPr="0079056E">
        <w:t xml:space="preserve"> </w:t>
      </w:r>
      <w:r w:rsidRPr="0079056E">
        <w:rPr>
          <w:iCs/>
        </w:rPr>
        <w:t xml:space="preserve">directing the Staff (Staff) of the Public Utility Commission of Texas (Commission) </w:t>
      </w:r>
      <w:r>
        <w:t xml:space="preserve">to request a hearing or file a recommendation on the approval of the sale </w:t>
      </w:r>
      <w:r w:rsidR="00E2292A">
        <w:t xml:space="preserve">and on the </w:t>
      </w:r>
      <w:r w:rsidR="00C5651D">
        <w:t xml:space="preserve">CCN amendment </w:t>
      </w:r>
      <w:r>
        <w:t>by December 19, 2023. Therefore, this pleading is timely filed.</w:t>
      </w:r>
    </w:p>
    <w:p w14:paraId="75629949" w14:textId="77777777" w:rsidR="00EF652A" w:rsidRPr="00C7183F" w:rsidRDefault="00EF652A" w:rsidP="00EF652A">
      <w:pPr>
        <w:numPr>
          <w:ilvl w:val="0"/>
          <w:numId w:val="28"/>
        </w:numPr>
        <w:spacing w:before="120" w:line="240" w:lineRule="auto"/>
        <w:ind w:left="0" w:firstLine="0"/>
        <w:jc w:val="center"/>
        <w:rPr>
          <w:b/>
          <w:szCs w:val="20"/>
        </w:rPr>
      </w:pPr>
      <w:r w:rsidRPr="00C7183F">
        <w:rPr>
          <w:b/>
          <w:szCs w:val="20"/>
        </w:rPr>
        <w:t>RECOMMENDATION ON THE TRANSACTION</w:t>
      </w:r>
    </w:p>
    <w:p w14:paraId="629F85A5" w14:textId="3EE49CAD" w:rsidR="00EF652A" w:rsidRPr="006404CE" w:rsidRDefault="00EF652A" w:rsidP="00EF652A">
      <w:pPr>
        <w:spacing w:after="0"/>
        <w:rPr>
          <w:szCs w:val="20"/>
        </w:rPr>
      </w:pPr>
      <w:r w:rsidRPr="006404CE">
        <w:rPr>
          <w:szCs w:val="20"/>
        </w:rPr>
        <w:t xml:space="preserve">Staff has reviewed the application and supplemental information and, as supported by the attached memoranda of </w:t>
      </w:r>
      <w:r>
        <w:rPr>
          <w:szCs w:val="20"/>
        </w:rPr>
        <w:t>James Harville</w:t>
      </w:r>
      <w:r w:rsidRPr="006404CE">
        <w:rPr>
          <w:szCs w:val="20"/>
        </w:rPr>
        <w:t xml:space="preserve"> of the Infrastructure </w:t>
      </w:r>
      <w:r w:rsidRPr="00DC6259">
        <w:rPr>
          <w:szCs w:val="20"/>
        </w:rPr>
        <w:t xml:space="preserve">Division </w:t>
      </w:r>
      <w:r w:rsidRPr="00B6647B">
        <w:rPr>
          <w:szCs w:val="20"/>
        </w:rPr>
        <w:t>and Fred Bednarski III of the Rate Regulation Division</w:t>
      </w:r>
      <w:r w:rsidRPr="006404CE">
        <w:rPr>
          <w:szCs w:val="20"/>
        </w:rPr>
        <w:t>, recommends that the proposed transaction satisfies the relevant statutory and regulatory criteria, including those factors identified in Texas Water Code Chapter</w:t>
      </w:r>
      <w:r>
        <w:rPr>
          <w:szCs w:val="20"/>
        </w:rPr>
        <w:t> </w:t>
      </w:r>
      <w:r w:rsidRPr="006404CE">
        <w:rPr>
          <w:szCs w:val="20"/>
        </w:rPr>
        <w:t>13 and under 16 T</w:t>
      </w:r>
      <w:r w:rsidR="001243A4">
        <w:rPr>
          <w:szCs w:val="20"/>
        </w:rPr>
        <w:t>AC</w:t>
      </w:r>
      <w:r w:rsidRPr="006404CE">
        <w:rPr>
          <w:szCs w:val="20"/>
        </w:rPr>
        <w:t xml:space="preserve"> Chapter 24. Additionally, based upon its review, Staff recommends that </w:t>
      </w:r>
      <w:r w:rsidR="001243A4">
        <w:rPr>
          <w:szCs w:val="20"/>
        </w:rPr>
        <w:t>T</w:t>
      </w:r>
      <w:r w:rsidR="00312F61">
        <w:rPr>
          <w:szCs w:val="20"/>
        </w:rPr>
        <w:t>exas Water</w:t>
      </w:r>
      <w:r w:rsidRPr="006404CE">
        <w:rPr>
          <w:szCs w:val="20"/>
        </w:rPr>
        <w:t xml:space="preserv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p>
    <w:p w14:paraId="1CD6FC29" w14:textId="58553472" w:rsidR="00EF652A" w:rsidRPr="006404CE" w:rsidRDefault="00EF652A" w:rsidP="00EF652A">
      <w:pPr>
        <w:spacing w:after="0"/>
        <w:rPr>
          <w:szCs w:val="20"/>
        </w:rPr>
      </w:pPr>
      <w:r w:rsidRPr="006404CE">
        <w:rPr>
          <w:szCs w:val="20"/>
        </w:rPr>
        <w:t xml:space="preserve">In addition, Staff recommends that the Applicants be ordered to file documentation demonstrating that the transaction has been consummated and that the disposition of any remaining deposits have been addressed as required under 16 TAC §§ 24.109(m)-(n). </w:t>
      </w:r>
    </w:p>
    <w:p w14:paraId="7E9475FA" w14:textId="56C15D26" w:rsidR="00EF652A" w:rsidRPr="00C7183F" w:rsidRDefault="00EF652A" w:rsidP="00EF652A">
      <w:pPr>
        <w:spacing w:after="0"/>
        <w:rPr>
          <w:szCs w:val="20"/>
        </w:rPr>
      </w:pPr>
      <w:r w:rsidRPr="006404CE">
        <w:rPr>
          <w:szCs w:val="20"/>
        </w:rPr>
        <w:t>If the Commission enters an order permitting the transaction to proceed, such approval expires 180 days from the date of the Commission</w:t>
      </w:r>
      <w:r>
        <w:rPr>
          <w:szCs w:val="20"/>
        </w:rPr>
        <w:t>’</w:t>
      </w:r>
      <w:r w:rsidRPr="006404CE">
        <w:rPr>
          <w:szCs w:val="20"/>
        </w:rPr>
        <w:t xml:space="preserve">s written approval of the sale. If the sale is not </w:t>
      </w:r>
      <w:r w:rsidRPr="006404CE">
        <w:rPr>
          <w:szCs w:val="20"/>
        </w:rPr>
        <w:lastRenderedPageBreak/>
        <w:t>effectuated within that period, and unless the Applicants request and receive an extension from the Commission, the approval is void</w:t>
      </w:r>
      <w:r w:rsidR="001243A4">
        <w:rPr>
          <w:szCs w:val="20"/>
        </w:rPr>
        <w:t>,</w:t>
      </w:r>
      <w:r w:rsidRPr="006404CE">
        <w:rPr>
          <w:szCs w:val="20"/>
        </w:rPr>
        <w:t xml:space="preserve"> and the Applicants must re-apply for approval of the sale.</w:t>
      </w:r>
    </w:p>
    <w:p w14:paraId="207EE3CB" w14:textId="77777777" w:rsidR="00EF652A" w:rsidRPr="00C7183F" w:rsidRDefault="00EF652A" w:rsidP="00EF652A">
      <w:pPr>
        <w:numPr>
          <w:ilvl w:val="0"/>
          <w:numId w:val="28"/>
        </w:numPr>
        <w:spacing w:before="240" w:line="240" w:lineRule="auto"/>
        <w:ind w:left="0" w:firstLine="0"/>
        <w:jc w:val="center"/>
        <w:rPr>
          <w:b/>
          <w:szCs w:val="20"/>
        </w:rPr>
      </w:pPr>
      <w:r w:rsidRPr="00C7183F">
        <w:rPr>
          <w:b/>
          <w:szCs w:val="20"/>
        </w:rPr>
        <w:t>CONCLUSION</w:t>
      </w:r>
    </w:p>
    <w:p w14:paraId="139E955F" w14:textId="3EF5B2D8" w:rsidR="00C46C73" w:rsidRPr="00B13255" w:rsidRDefault="00EF652A" w:rsidP="00EF652A">
      <w:pPr>
        <w:pStyle w:val="Paragraph"/>
      </w:pPr>
      <w:r w:rsidRPr="00C7183F">
        <w:rPr>
          <w:szCs w:val="20"/>
        </w:rPr>
        <w:t>For the reasons detailed above, Staff respectfully recommends that the sale be approved</w:t>
      </w:r>
      <w:r w:rsidR="00C46C73" w:rsidRPr="00B13255">
        <w:t>.</w:t>
      </w:r>
    </w:p>
    <w:p w14:paraId="0F1F9495" w14:textId="77777777" w:rsidR="00C46C73" w:rsidRDefault="00C46C73" w:rsidP="00B50F0E">
      <w:pPr>
        <w:keepNext/>
        <w:spacing w:after="0"/>
        <w:ind w:firstLine="0"/>
        <w:rPr>
          <w:szCs w:val="20"/>
        </w:rPr>
      </w:pPr>
    </w:p>
    <w:p w14:paraId="7E1B390C" w14:textId="47319143"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6647B">
        <w:rPr>
          <w:noProof/>
        </w:rPr>
        <w:t>December 19,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0BAC08AA" w14:textId="77777777" w:rsidR="007748AF" w:rsidRPr="007748AF" w:rsidRDefault="007748AF" w:rsidP="007748AF">
      <w:pPr>
        <w:keepNext/>
        <w:overflowPunct w:val="0"/>
        <w:autoSpaceDE w:val="0"/>
        <w:autoSpaceDN w:val="0"/>
        <w:adjustRightInd w:val="0"/>
        <w:spacing w:after="0" w:line="240" w:lineRule="auto"/>
        <w:ind w:left="4320" w:firstLine="0"/>
        <w:jc w:val="left"/>
        <w:textAlignment w:val="baseline"/>
      </w:pPr>
      <w:r w:rsidRPr="007748AF">
        <w:t>Marisa Lopez Wagley</w:t>
      </w:r>
    </w:p>
    <w:p w14:paraId="61D51ADA" w14:textId="77777777" w:rsidR="007748AF" w:rsidRPr="007748AF" w:rsidRDefault="007748AF" w:rsidP="007748AF">
      <w:pPr>
        <w:keepNext/>
        <w:spacing w:after="0" w:line="240" w:lineRule="auto"/>
        <w:ind w:left="4320" w:firstLine="0"/>
        <w:jc w:val="left"/>
      </w:pPr>
      <w:r w:rsidRPr="007748AF">
        <w:t xml:space="preserve">Division Director </w:t>
      </w:r>
    </w:p>
    <w:p w14:paraId="477406C5"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9348AC8" w14:textId="09D53E09" w:rsidR="007748AF" w:rsidRPr="007748AF" w:rsidRDefault="004B63B3" w:rsidP="007748AF">
      <w:pPr>
        <w:keepNext/>
        <w:overflowPunct w:val="0"/>
        <w:autoSpaceDE w:val="0"/>
        <w:autoSpaceDN w:val="0"/>
        <w:adjustRightInd w:val="0"/>
        <w:spacing w:after="0" w:line="240" w:lineRule="auto"/>
        <w:ind w:left="4320" w:firstLine="0"/>
        <w:textAlignment w:val="baseline"/>
      </w:pPr>
      <w:r>
        <w:t>Margaux Fox</w:t>
      </w:r>
    </w:p>
    <w:p w14:paraId="7FBD04FA"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r w:rsidRPr="007748AF">
        <w:t>Managing Attorney</w:t>
      </w:r>
    </w:p>
    <w:p w14:paraId="1174E15C"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BF647AF"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bookmarkStart w:id="2" w:name="_Hlk144191673"/>
      <w:r w:rsidRPr="007748AF">
        <w:rPr>
          <w:u w:val="single"/>
        </w:rPr>
        <w:t xml:space="preserve">  /s/ Markel Perkins</w:t>
      </w:r>
      <w:r w:rsidRPr="007748AF">
        <w:rPr>
          <w:u w:val="single"/>
        </w:rPr>
        <w:tab/>
      </w:r>
      <w:r w:rsidRPr="007748AF">
        <w:rPr>
          <w:u w:val="single"/>
        </w:rPr>
        <w:tab/>
      </w:r>
    </w:p>
    <w:p w14:paraId="4228E66E" w14:textId="77777777" w:rsidR="007748AF" w:rsidRPr="007748AF" w:rsidRDefault="007748AF" w:rsidP="007748AF">
      <w:pPr>
        <w:spacing w:after="0" w:line="240" w:lineRule="auto"/>
        <w:ind w:left="4320" w:firstLine="0"/>
        <w:rPr>
          <w:snapToGrid w:val="0"/>
        </w:rPr>
      </w:pPr>
      <w:r w:rsidRPr="007748AF">
        <w:rPr>
          <w:snapToGrid w:val="0"/>
        </w:rPr>
        <w:t>Markel Perkins</w:t>
      </w:r>
    </w:p>
    <w:bookmarkEnd w:id="2"/>
    <w:p w14:paraId="361CEC58" w14:textId="77777777" w:rsidR="007748AF" w:rsidRPr="007748AF" w:rsidRDefault="007748AF" w:rsidP="007748AF">
      <w:pPr>
        <w:spacing w:after="0" w:line="240" w:lineRule="auto"/>
        <w:ind w:left="4320" w:firstLine="0"/>
        <w:rPr>
          <w:snapToGrid w:val="0"/>
        </w:rPr>
      </w:pPr>
      <w:r w:rsidRPr="007748AF">
        <w:rPr>
          <w:snapToGrid w:val="0"/>
        </w:rPr>
        <w:t>State Bar No. 24126428</w:t>
      </w:r>
    </w:p>
    <w:p w14:paraId="0EA3B268" w14:textId="77777777" w:rsidR="007748AF" w:rsidRPr="007748AF" w:rsidRDefault="007748AF" w:rsidP="007748AF">
      <w:pPr>
        <w:spacing w:after="0" w:line="240" w:lineRule="auto"/>
        <w:ind w:left="4320" w:firstLine="0"/>
        <w:rPr>
          <w:snapToGrid w:val="0"/>
        </w:rPr>
      </w:pPr>
      <w:r w:rsidRPr="007748AF">
        <w:rPr>
          <w:snapToGrid w:val="0"/>
        </w:rPr>
        <w:t>1701 N. Congress Ave.</w:t>
      </w:r>
    </w:p>
    <w:p w14:paraId="38FFE95E" w14:textId="77777777" w:rsidR="007748AF" w:rsidRPr="007748AF" w:rsidRDefault="007748AF" w:rsidP="007748AF">
      <w:pPr>
        <w:spacing w:after="0" w:line="240" w:lineRule="auto"/>
        <w:ind w:left="4320" w:firstLine="0"/>
        <w:rPr>
          <w:snapToGrid w:val="0"/>
        </w:rPr>
      </w:pPr>
      <w:r w:rsidRPr="007748AF">
        <w:rPr>
          <w:snapToGrid w:val="0"/>
        </w:rPr>
        <w:t>P.O. Box 13326</w:t>
      </w:r>
    </w:p>
    <w:p w14:paraId="4CA88DB8" w14:textId="77777777" w:rsidR="007748AF" w:rsidRPr="007748AF" w:rsidRDefault="007748AF" w:rsidP="007748AF">
      <w:pPr>
        <w:spacing w:after="0" w:line="240" w:lineRule="auto"/>
        <w:ind w:left="4320" w:firstLine="0"/>
        <w:rPr>
          <w:snapToGrid w:val="0"/>
        </w:rPr>
      </w:pPr>
      <w:r w:rsidRPr="007748AF">
        <w:rPr>
          <w:snapToGrid w:val="0"/>
        </w:rPr>
        <w:t>Austin, Texas 78711-3326</w:t>
      </w:r>
    </w:p>
    <w:p w14:paraId="7951AC20" w14:textId="77777777" w:rsidR="007748AF" w:rsidRPr="007748AF" w:rsidRDefault="007748AF" w:rsidP="007748AF">
      <w:pPr>
        <w:spacing w:after="0" w:line="240" w:lineRule="auto"/>
        <w:ind w:left="4320" w:firstLine="0"/>
        <w:rPr>
          <w:snapToGrid w:val="0"/>
        </w:rPr>
      </w:pPr>
      <w:r w:rsidRPr="007748AF">
        <w:rPr>
          <w:snapToGrid w:val="0"/>
        </w:rPr>
        <w:t>(512) 936-7099</w:t>
      </w:r>
    </w:p>
    <w:p w14:paraId="4D453120" w14:textId="77777777" w:rsidR="007748AF" w:rsidRPr="007748AF" w:rsidRDefault="007748AF" w:rsidP="007748AF">
      <w:pPr>
        <w:spacing w:after="0" w:line="240" w:lineRule="auto"/>
        <w:ind w:left="4320" w:firstLine="0"/>
        <w:rPr>
          <w:snapToGrid w:val="0"/>
        </w:rPr>
      </w:pPr>
      <w:r w:rsidRPr="007748AF">
        <w:rPr>
          <w:snapToGrid w:val="0"/>
        </w:rPr>
        <w:t>(512) 936-7268 (fax)</w:t>
      </w:r>
    </w:p>
    <w:p w14:paraId="727A68DF" w14:textId="77777777" w:rsidR="007748AF" w:rsidRPr="007748AF" w:rsidRDefault="007748AF" w:rsidP="007748AF">
      <w:pPr>
        <w:spacing w:after="0" w:line="240" w:lineRule="auto"/>
        <w:ind w:left="4320" w:firstLine="0"/>
        <w:rPr>
          <w:snapToGrid w:val="0"/>
        </w:rPr>
      </w:pPr>
      <w:r w:rsidRPr="007748AF">
        <w:rPr>
          <w:snapToGrid w:val="0"/>
        </w:rPr>
        <w:t>Markel.Perkins@puc.texas.gov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3C3248C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7748AF">
        <w:t>55304</w:t>
      </w:r>
      <w:r w:rsidR="00C4343B" w:rsidRPr="00C4343B">
        <w:rPr>
          <w:rStyle w:val="PlaceholderText"/>
        </w:rPr>
        <w:t xml:space="preserve"> </w:t>
      </w:r>
      <w:r w:rsidRPr="007E3A22">
        <w:rPr>
          <w:bCs/>
        </w:rPr>
        <w:fldChar w:fldCharType="end"/>
      </w:r>
    </w:p>
    <w:p w14:paraId="4C27EBA3" w14:textId="77777777" w:rsidR="00DA790F" w:rsidRPr="008647EB" w:rsidRDefault="00DA790F" w:rsidP="00092070">
      <w:pPr>
        <w:pStyle w:val="CaseCaption"/>
      </w:pPr>
      <w:r w:rsidRPr="008647EB">
        <w:t>CERTIFICATE OF SERVICE</w:t>
      </w:r>
    </w:p>
    <w:p w14:paraId="3287B68A" w14:textId="539EA050" w:rsidR="00DA790F" w:rsidRDefault="00DA790F" w:rsidP="00553B64">
      <w:pPr>
        <w:pStyle w:val="Paragraph"/>
        <w:keepNext/>
        <w:keepLines/>
      </w:pPr>
      <w:r w:rsidRPr="00893EAC">
        <w:t>I certify that unless otherwise ordered by the presiding officer, notice of the filing of this document w</w:t>
      </w:r>
      <w:r w:rsidR="00C46C73">
        <w:t>ill be</w:t>
      </w:r>
      <w:r w:rsidRPr="00893EAC">
        <w:t xml:space="preserve">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6647B">
        <w:rPr>
          <w:noProof/>
        </w:rPr>
        <w:t>December 19,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144716">
        <w:t>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688010B5"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r w:rsidRPr="007748AF">
        <w:rPr>
          <w:u w:val="single"/>
        </w:rPr>
        <w:t xml:space="preserve">  /s/ Markel Perkins</w:t>
      </w:r>
      <w:r w:rsidRPr="007748AF">
        <w:rPr>
          <w:u w:val="single"/>
        </w:rPr>
        <w:tab/>
      </w:r>
      <w:r w:rsidRPr="007748AF">
        <w:rPr>
          <w:u w:val="single"/>
        </w:rPr>
        <w:tab/>
      </w:r>
    </w:p>
    <w:p w14:paraId="140DD104" w14:textId="77777777" w:rsidR="007748AF" w:rsidRPr="007748AF" w:rsidRDefault="007748AF" w:rsidP="007748AF">
      <w:pPr>
        <w:spacing w:after="0" w:line="240" w:lineRule="auto"/>
        <w:ind w:left="4320" w:firstLine="0"/>
        <w:rPr>
          <w:snapToGrid w:val="0"/>
        </w:rPr>
      </w:pPr>
      <w:r w:rsidRPr="007748AF">
        <w:rPr>
          <w:snapToGrid w:val="0"/>
        </w:rPr>
        <w:t>Markel Perkins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36D10" w14:textId="77777777" w:rsidR="006A5CC3" w:rsidRDefault="006A5CC3">
      <w:pPr>
        <w:spacing w:after="0" w:line="240" w:lineRule="auto"/>
      </w:pPr>
      <w:r>
        <w:separator/>
      </w:r>
    </w:p>
  </w:endnote>
  <w:endnote w:type="continuationSeparator" w:id="0">
    <w:p w14:paraId="55830BC6" w14:textId="77777777" w:rsidR="006A5CC3" w:rsidRDefault="006A5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FB26" w14:textId="77777777" w:rsidR="006A5CC3" w:rsidRDefault="006A5CC3">
      <w:pPr>
        <w:spacing w:after="0" w:line="240" w:lineRule="auto"/>
      </w:pPr>
      <w:r>
        <w:separator/>
      </w:r>
    </w:p>
  </w:footnote>
  <w:footnote w:type="continuationSeparator" w:id="0">
    <w:p w14:paraId="6F44EA16" w14:textId="77777777" w:rsidR="006A5CC3" w:rsidRDefault="006A5CC3">
      <w:pPr>
        <w:spacing w:after="0" w:line="240" w:lineRule="auto"/>
      </w:pPr>
      <w:r>
        <w:continuationSeparator/>
      </w:r>
    </w:p>
  </w:footnote>
  <w:footnote w:type="continuationNotice" w:id="1">
    <w:p w14:paraId="2E4B2FBE" w14:textId="77777777" w:rsidR="006A5CC3" w:rsidRDefault="006A5C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32429E"/>
    <w:multiLevelType w:val="hybridMultilevel"/>
    <w:tmpl w:val="12546EC8"/>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7"/>
  </w:num>
  <w:num w:numId="3" w16cid:durableId="1601837541">
    <w:abstractNumId w:val="16"/>
  </w:num>
  <w:num w:numId="4" w16cid:durableId="190388724">
    <w:abstractNumId w:val="12"/>
  </w:num>
  <w:num w:numId="5" w16cid:durableId="579020154">
    <w:abstractNumId w:val="26"/>
  </w:num>
  <w:num w:numId="6" w16cid:durableId="2087215847">
    <w:abstractNumId w:val="24"/>
  </w:num>
  <w:num w:numId="7" w16cid:durableId="802192348">
    <w:abstractNumId w:val="17"/>
  </w:num>
  <w:num w:numId="8" w16cid:durableId="1374578883">
    <w:abstractNumId w:val="18"/>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754059395">
    <w:abstractNumId w:val="20"/>
  </w:num>
  <w:num w:numId="27" w16cid:durableId="213586138">
    <w:abstractNumId w:val="13"/>
  </w:num>
  <w:num w:numId="28" w16cid:durableId="1526000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77B98"/>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64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3A4"/>
    <w:rsid w:val="001248E8"/>
    <w:rsid w:val="00125007"/>
    <w:rsid w:val="00125C6D"/>
    <w:rsid w:val="00127224"/>
    <w:rsid w:val="00132937"/>
    <w:rsid w:val="00132C88"/>
    <w:rsid w:val="0013403B"/>
    <w:rsid w:val="001347B7"/>
    <w:rsid w:val="001370E3"/>
    <w:rsid w:val="00140FCF"/>
    <w:rsid w:val="00143BAC"/>
    <w:rsid w:val="00143DBB"/>
    <w:rsid w:val="00144716"/>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585C"/>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2F61"/>
    <w:rsid w:val="00315D1F"/>
    <w:rsid w:val="0031793D"/>
    <w:rsid w:val="00320534"/>
    <w:rsid w:val="00322DE2"/>
    <w:rsid w:val="00323A43"/>
    <w:rsid w:val="00323DE8"/>
    <w:rsid w:val="00324F0F"/>
    <w:rsid w:val="003313F9"/>
    <w:rsid w:val="00332458"/>
    <w:rsid w:val="003346A4"/>
    <w:rsid w:val="00334DB1"/>
    <w:rsid w:val="00336ACF"/>
    <w:rsid w:val="00336DD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39CB"/>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3B3"/>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2A5"/>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78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5CC3"/>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2582"/>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8A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5B1"/>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6DE0"/>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FC7"/>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3228"/>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647B"/>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6C73"/>
    <w:rsid w:val="00C472A2"/>
    <w:rsid w:val="00C541E5"/>
    <w:rsid w:val="00C55671"/>
    <w:rsid w:val="00C5651D"/>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6259"/>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92A"/>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52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B23228"/>
    <w:rPr>
      <w:sz w:val="16"/>
      <w:szCs w:val="16"/>
    </w:rPr>
  </w:style>
  <w:style w:type="paragraph" w:styleId="CommentText">
    <w:name w:val="annotation text"/>
    <w:basedOn w:val="Normal"/>
    <w:link w:val="CommentTextChar"/>
    <w:rsid w:val="00B23228"/>
    <w:pPr>
      <w:spacing w:line="240" w:lineRule="auto"/>
    </w:pPr>
    <w:rPr>
      <w:sz w:val="20"/>
      <w:szCs w:val="20"/>
    </w:rPr>
  </w:style>
  <w:style w:type="character" w:customStyle="1" w:styleId="CommentTextChar">
    <w:name w:val="Comment Text Char"/>
    <w:basedOn w:val="DefaultParagraphFont"/>
    <w:link w:val="CommentText"/>
    <w:rsid w:val="00B23228"/>
  </w:style>
  <w:style w:type="paragraph" w:styleId="CommentSubject">
    <w:name w:val="annotation subject"/>
    <w:basedOn w:val="CommentText"/>
    <w:next w:val="CommentText"/>
    <w:link w:val="CommentSubjectChar"/>
    <w:rsid w:val="00B23228"/>
    <w:rPr>
      <w:b/>
      <w:bCs/>
    </w:rPr>
  </w:style>
  <w:style w:type="character" w:customStyle="1" w:styleId="CommentSubjectChar">
    <w:name w:val="Comment Subject Char"/>
    <w:basedOn w:val="CommentTextChar"/>
    <w:link w:val="CommentSubject"/>
    <w:rsid w:val="00B23228"/>
    <w:rPr>
      <w:b/>
      <w:bCs/>
    </w:rPr>
  </w:style>
  <w:style w:type="paragraph" w:styleId="Revision">
    <w:name w:val="Revision"/>
    <w:hidden/>
    <w:uiPriority w:val="99"/>
    <w:semiHidden/>
    <w:rsid w:val="001243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2857</Characters>
  <Application>Microsoft Office Word</Application>
  <DocSecurity>0</DocSecurity>
  <Lines>23</Lines>
  <Paragraphs>6</Paragraphs>
  <ScaleCrop>false</ScaleCrop>
  <Manager/>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2023-12-18T19:38:00Z</dcterms:created>
  <dcterms:modified xsi:type="dcterms:W3CDTF">2023-12-19T15:05:00Z</dcterms:modified>
</cp:coreProperties>
</file>